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8306EB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911006">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6815C0" w:rsidRPr="006815C0">
        <w:rPr>
          <w:rFonts w:cs="Arial"/>
          <w:noProof w:val="0"/>
          <w:sz w:val="24"/>
        </w:rPr>
        <w:t>R4-2009723</w:t>
      </w:r>
    </w:p>
    <w:p w14:paraId="5BD2795A" w14:textId="2D7183C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30DC3">
        <w:rPr>
          <w:rFonts w:cs="Arial"/>
          <w:sz w:val="24"/>
          <w:szCs w:val="24"/>
        </w:rPr>
        <w:t>17</w:t>
      </w:r>
      <w:r w:rsidR="00A30DC3" w:rsidRPr="000F6D9F">
        <w:rPr>
          <w:rFonts w:cs="Arial"/>
          <w:sz w:val="24"/>
          <w:szCs w:val="24"/>
        </w:rPr>
        <w:t xml:space="preserve"> – </w:t>
      </w:r>
      <w:r w:rsidR="00A30DC3">
        <w:rPr>
          <w:rFonts w:cs="Arial"/>
          <w:sz w:val="24"/>
          <w:szCs w:val="24"/>
        </w:rPr>
        <w:t>28</w:t>
      </w:r>
      <w:r w:rsidR="00A30DC3" w:rsidRPr="000F6D9F">
        <w:rPr>
          <w:rFonts w:cs="Arial"/>
          <w:sz w:val="24"/>
          <w:szCs w:val="24"/>
        </w:rPr>
        <w:t xml:space="preserve"> </w:t>
      </w:r>
      <w:r w:rsidR="00A30DC3">
        <w:rPr>
          <w:rFonts w:cs="Arial"/>
          <w:sz w:val="24"/>
          <w:szCs w:val="24"/>
        </w:rPr>
        <w:t>August</w:t>
      </w:r>
      <w:r w:rsidR="00A30DC3"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6F314EE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w:t>
      </w:r>
      <w:r w:rsidR="00EA7D57">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B099C2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815C0" w:rsidRPr="006815C0">
        <w:rPr>
          <w:rFonts w:ascii="Arial" w:hAnsi="Arial" w:cs="Arial"/>
          <w:b/>
          <w:sz w:val="24"/>
        </w:rPr>
        <w:t>Discussion on CSI requirements for Ultra-low BLER</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6ECFCA7B" w14:textId="5D240CC1" w:rsidR="00695000" w:rsidRDefault="00D86B9D" w:rsidP="00CF667C">
      <w:pPr>
        <w:jc w:val="both"/>
      </w:pPr>
      <w:r>
        <w:t xml:space="preserve">In the previous RAN4 meeting </w:t>
      </w:r>
      <w:r w:rsidR="00911006">
        <w:t>w</w:t>
      </w:r>
      <w:r w:rsidR="00911006" w:rsidRPr="00911006">
        <w:t xml:space="preserve">ay </w:t>
      </w:r>
      <w:r w:rsidR="00911006">
        <w:t>f</w:t>
      </w:r>
      <w:r w:rsidR="00911006" w:rsidRPr="00911006">
        <w:t>orward on ultra-low BLER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695000">
        <w:t>[1]</w:t>
      </w:r>
      <w:r w:rsidR="00732666">
        <w:fldChar w:fldCharType="end"/>
      </w:r>
      <w:r w:rsidR="0069500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5000" w14:paraId="16BDF919" w14:textId="77777777" w:rsidTr="0063655B">
        <w:tc>
          <w:tcPr>
            <w:tcW w:w="9855" w:type="dxa"/>
            <w:shd w:val="clear" w:color="auto" w:fill="auto"/>
          </w:tcPr>
          <w:p w14:paraId="1785056C" w14:textId="77777777" w:rsidR="00695000" w:rsidRPr="00695000" w:rsidRDefault="00695000" w:rsidP="0063655B">
            <w:pPr>
              <w:numPr>
                <w:ilvl w:val="0"/>
                <w:numId w:val="7"/>
              </w:numPr>
              <w:tabs>
                <w:tab w:val="num" w:pos="2880"/>
              </w:tabs>
              <w:spacing w:before="60" w:after="60" w:line="280" w:lineRule="atLeast"/>
              <w:jc w:val="both"/>
              <w:rPr>
                <w:i/>
                <w:lang w:val="sv-SE"/>
              </w:rPr>
            </w:pPr>
            <w:r w:rsidRPr="00695000">
              <w:rPr>
                <w:i/>
                <w:lang w:val="sv-SE"/>
              </w:rPr>
              <w:t>CQI requirement</w:t>
            </w:r>
          </w:p>
          <w:p w14:paraId="652DC88A" w14:textId="77777777" w:rsidR="00695000" w:rsidRPr="00695000" w:rsidRDefault="00695000" w:rsidP="0063655B">
            <w:pPr>
              <w:numPr>
                <w:ilvl w:val="1"/>
                <w:numId w:val="7"/>
              </w:numPr>
              <w:tabs>
                <w:tab w:val="num" w:pos="2880"/>
              </w:tabs>
              <w:spacing w:before="60" w:after="60" w:line="280" w:lineRule="atLeast"/>
              <w:jc w:val="both"/>
              <w:rPr>
                <w:i/>
                <w:lang w:val="sv-SE"/>
              </w:rPr>
            </w:pPr>
            <w:r w:rsidRPr="00695000">
              <w:rPr>
                <w:i/>
                <w:lang w:val="sv-SE"/>
              </w:rPr>
              <w:t>Proposals</w:t>
            </w:r>
          </w:p>
          <w:p w14:paraId="28733AD7" w14:textId="77777777" w:rsidR="00695000" w:rsidRPr="00695000" w:rsidRDefault="00695000" w:rsidP="0063655B">
            <w:pPr>
              <w:numPr>
                <w:ilvl w:val="2"/>
                <w:numId w:val="7"/>
              </w:numPr>
              <w:spacing w:before="60" w:after="60" w:line="280" w:lineRule="atLeast"/>
              <w:jc w:val="both"/>
              <w:rPr>
                <w:i/>
                <w:lang w:val="sv-SE"/>
              </w:rPr>
            </w:pPr>
            <w:r w:rsidRPr="00695000">
              <w:rPr>
                <w:i/>
                <w:lang w:val="sv-SE"/>
              </w:rPr>
              <w:t xml:space="preserve">Option 1: No CQI requirement </w:t>
            </w:r>
          </w:p>
          <w:p w14:paraId="67A50260" w14:textId="77777777" w:rsidR="00695000" w:rsidRPr="00695000" w:rsidRDefault="00695000" w:rsidP="0063655B">
            <w:pPr>
              <w:numPr>
                <w:ilvl w:val="2"/>
                <w:numId w:val="7"/>
              </w:numPr>
              <w:spacing w:before="60" w:after="60" w:line="280" w:lineRule="atLeast"/>
              <w:jc w:val="both"/>
              <w:rPr>
                <w:i/>
                <w:lang w:val="sv-SE"/>
              </w:rPr>
            </w:pPr>
            <w:r w:rsidRPr="00695000">
              <w:rPr>
                <w:i/>
                <w:lang w:val="sv-SE"/>
              </w:rPr>
              <w:t>Option 2: CQI requirement with median CQI and BLER with higher/lower CQI followed, together with test applicability rule on CQI/FMCS</w:t>
            </w:r>
          </w:p>
          <w:p w14:paraId="40590686" w14:textId="77777777" w:rsidR="00695000" w:rsidRPr="00695000" w:rsidRDefault="00695000" w:rsidP="0063655B">
            <w:pPr>
              <w:numPr>
                <w:ilvl w:val="1"/>
                <w:numId w:val="7"/>
              </w:numPr>
              <w:tabs>
                <w:tab w:val="num" w:pos="2880"/>
              </w:tabs>
              <w:spacing w:before="60" w:after="60" w:line="280" w:lineRule="atLeast"/>
              <w:jc w:val="both"/>
              <w:rPr>
                <w:i/>
                <w:lang w:val="sv-SE"/>
              </w:rPr>
            </w:pPr>
            <w:r w:rsidRPr="00695000">
              <w:rPr>
                <w:i/>
                <w:lang w:val="sv-SE"/>
              </w:rPr>
              <w:t>Recommended WF</w:t>
            </w:r>
          </w:p>
          <w:p w14:paraId="325C20DE" w14:textId="1A14A23D" w:rsidR="00695000" w:rsidRPr="00695000" w:rsidRDefault="00695000" w:rsidP="0063655B">
            <w:pPr>
              <w:numPr>
                <w:ilvl w:val="2"/>
                <w:numId w:val="7"/>
              </w:numPr>
              <w:spacing w:before="60" w:after="60" w:line="280" w:lineRule="atLeast"/>
              <w:jc w:val="both"/>
              <w:rPr>
                <w:i/>
                <w:lang w:val="sv-SE"/>
              </w:rPr>
            </w:pPr>
            <w:r w:rsidRPr="00695000">
              <w:rPr>
                <w:i/>
                <w:lang w:val="sv-SE"/>
              </w:rPr>
              <w:t xml:space="preserve">Keep it open, further check test feasibility for CQI reporting and make decision in Q3 2020. </w:t>
            </w:r>
          </w:p>
          <w:p w14:paraId="5426717B" w14:textId="77777777" w:rsidR="00695000" w:rsidRPr="0063655B" w:rsidRDefault="00695000" w:rsidP="0063655B">
            <w:pPr>
              <w:numPr>
                <w:ilvl w:val="2"/>
                <w:numId w:val="7"/>
              </w:numPr>
              <w:tabs>
                <w:tab w:val="num" w:pos="2880"/>
              </w:tabs>
              <w:spacing w:before="60" w:after="60" w:line="280" w:lineRule="atLeast"/>
              <w:jc w:val="both"/>
              <w:rPr>
                <w:i/>
                <w:lang w:val="sv-SE"/>
              </w:rPr>
            </w:pPr>
            <w:r w:rsidRPr="00695000">
              <w:rPr>
                <w:i/>
                <w:lang w:val="sv-SE"/>
              </w:rPr>
              <w:t>If RAN4 can concluded test time is comparable to FMCS test cases, then RAN4 decide to introduce static CQI test case with ultra-low BLER</w:t>
            </w:r>
          </w:p>
          <w:p w14:paraId="5ED7CFAF" w14:textId="77777777" w:rsidR="00695000" w:rsidRPr="0063655B" w:rsidRDefault="00695000" w:rsidP="0063655B">
            <w:pPr>
              <w:numPr>
                <w:ilvl w:val="2"/>
                <w:numId w:val="7"/>
              </w:numPr>
              <w:tabs>
                <w:tab w:val="num" w:pos="2880"/>
              </w:tabs>
              <w:spacing w:before="60" w:after="60" w:line="280" w:lineRule="atLeast"/>
              <w:jc w:val="both"/>
              <w:rPr>
                <w:i/>
                <w:lang w:val="sv-SE"/>
              </w:rPr>
            </w:pPr>
            <w:r w:rsidRPr="00695000">
              <w:rPr>
                <w:i/>
                <w:lang w:val="sv-SE"/>
              </w:rPr>
              <w:t>FFS whether we need  to introduce test applicable rules among CQI/FMCS test cases  if CQI test cases introduced</w:t>
            </w:r>
          </w:p>
          <w:p w14:paraId="7AF15104" w14:textId="0AB75DE8" w:rsidR="00695000" w:rsidRPr="0063655B" w:rsidRDefault="00695000" w:rsidP="0063655B">
            <w:pPr>
              <w:numPr>
                <w:ilvl w:val="2"/>
                <w:numId w:val="7"/>
              </w:numPr>
              <w:spacing w:before="60" w:after="60" w:line="280" w:lineRule="atLeast"/>
              <w:jc w:val="both"/>
              <w:rPr>
                <w:i/>
                <w:lang w:val="sv-SE"/>
              </w:rPr>
            </w:pPr>
            <w:r w:rsidRPr="00695000">
              <w:rPr>
                <w:i/>
                <w:lang w:val="sv-SE"/>
              </w:rPr>
              <w:t xml:space="preserve">Companies also encourage to bring analysis whether static CQI/fading CQI test with non-ultra-BLER can serve test  purpose </w:t>
            </w:r>
          </w:p>
        </w:tc>
      </w:tr>
    </w:tbl>
    <w:p w14:paraId="35F5E36A" w14:textId="0070591C" w:rsidR="00D86B9D" w:rsidRDefault="00D86B9D" w:rsidP="00CF667C">
      <w:pPr>
        <w:jc w:val="both"/>
      </w:pPr>
      <w:r>
        <w:t xml:space="preserve">In this paper we provide </w:t>
      </w:r>
      <w:r w:rsidR="00695000">
        <w:t xml:space="preserve">our view on CQI requirements </w:t>
      </w:r>
      <w:r w:rsidR="006815C0">
        <w:t xml:space="preserve">for </w:t>
      </w:r>
      <w:r w:rsidR="00695000">
        <w:t>ultra-low BLER</w:t>
      </w:r>
      <w:r>
        <w:t>.</w:t>
      </w:r>
    </w:p>
    <w:p w14:paraId="024BB9F6" w14:textId="77777777" w:rsidR="00CF667C" w:rsidRPr="00146B4F" w:rsidRDefault="00CF667C" w:rsidP="00732666">
      <w:pPr>
        <w:pStyle w:val="Heading1"/>
      </w:pPr>
      <w:r>
        <w:t>Discussion</w:t>
      </w:r>
    </w:p>
    <w:p w14:paraId="5E9859C1" w14:textId="2BA438FE" w:rsidR="00D4269C" w:rsidRPr="00D4269C" w:rsidRDefault="00D4269C" w:rsidP="00751B1B">
      <w:pPr>
        <w:jc w:val="both"/>
        <w:rPr>
          <w:highlight w:val="yellow"/>
          <w:lang w:eastAsia="zh-CN"/>
        </w:rPr>
      </w:pPr>
      <w:bookmarkStart w:id="2" w:name="_GoBack"/>
      <w:r w:rsidRPr="63A41033">
        <w:rPr>
          <w:lang w:eastAsia="ja-JP" w:bidi="hi-IN"/>
        </w:rPr>
        <w:t xml:space="preserve">As a part of test feasibility analysis, methodology with early termination was considered. </w:t>
      </w:r>
      <w:r w:rsidR="000627D6" w:rsidRPr="63A41033">
        <w:rPr>
          <w:lang w:eastAsia="zh-CN"/>
        </w:rPr>
        <w:t xml:space="preserve">Based on </w:t>
      </w:r>
      <w:r w:rsidR="0088312A" w:rsidRPr="63A41033">
        <w:rPr>
          <w:lang w:eastAsia="zh-CN"/>
        </w:rPr>
        <w:t xml:space="preserve">TS </w:t>
      </w:r>
      <w:r w:rsidR="000627D6" w:rsidRPr="63A41033">
        <w:rPr>
          <w:lang w:eastAsia="zh-CN"/>
        </w:rPr>
        <w:t>38.521-4, t</w:t>
      </w:r>
      <w:r w:rsidRPr="63A41033">
        <w:rPr>
          <w:lang w:eastAsia="ja-JP" w:bidi="hi-IN"/>
        </w:rPr>
        <w:t xml:space="preserve">his methodology </w:t>
      </w:r>
      <w:r w:rsidRPr="63A41033">
        <w:rPr>
          <w:lang w:eastAsia="zh-CN"/>
        </w:rPr>
        <w:t xml:space="preserve">is only </w:t>
      </w:r>
      <w:r w:rsidR="000627D6" w:rsidRPr="63A41033">
        <w:rPr>
          <w:lang w:eastAsia="zh-CN"/>
        </w:rPr>
        <w:t>applicable</w:t>
      </w:r>
      <w:r w:rsidRPr="63A41033">
        <w:rPr>
          <w:lang w:eastAsia="zh-CN"/>
        </w:rPr>
        <w:t xml:space="preserve"> </w:t>
      </w:r>
      <w:r w:rsidR="000627D6" w:rsidRPr="63A41033">
        <w:rPr>
          <w:lang w:eastAsia="zh-CN"/>
        </w:rPr>
        <w:t>to</w:t>
      </w:r>
      <w:r w:rsidRPr="63A41033">
        <w:rPr>
          <w:lang w:eastAsia="zh-CN"/>
        </w:rPr>
        <w:t xml:space="preserve"> requirements with fixed MCS. </w:t>
      </w:r>
      <w:r w:rsidR="000627D6" w:rsidRPr="63A41033">
        <w:rPr>
          <w:lang w:eastAsia="zh-CN"/>
        </w:rPr>
        <w:t>Same time, a</w:t>
      </w:r>
      <w:r w:rsidRPr="63A41033">
        <w:rPr>
          <w:lang w:eastAsia="zh-CN"/>
        </w:rPr>
        <w:t>nother methodology with fixed test duration is considered for CQI requirements</w:t>
      </w:r>
      <w:r w:rsidR="000627D6" w:rsidRPr="63A41033">
        <w:rPr>
          <w:lang w:val="en-US" w:eastAsia="zh-CN"/>
        </w:rPr>
        <w:t xml:space="preserve"> and the following </w:t>
      </w:r>
      <w:r w:rsidR="00D33E64" w:rsidRPr="63A41033">
        <w:rPr>
          <w:lang w:val="en-US" w:eastAsia="zh-CN"/>
        </w:rPr>
        <w:t>steps/procedure is considered for verification of CQI Table 2 with BLER 0.1</w:t>
      </w:r>
      <w:r w:rsidRPr="63A41033">
        <w:rPr>
          <w:lang w:eastAsia="zh-CN"/>
        </w:rPr>
        <w:t>:</w:t>
      </w:r>
    </w:p>
    <w:bookmarkEnd w:id="2"/>
    <w:p w14:paraId="7B91EFFA" w14:textId="7DC8B63D" w:rsidR="00D33E64" w:rsidRDefault="00D33E64" w:rsidP="00D33E64">
      <w:pPr>
        <w:numPr>
          <w:ilvl w:val="0"/>
          <w:numId w:val="18"/>
        </w:numPr>
        <w:ind w:left="576" w:hanging="216"/>
        <w:rPr>
          <w:lang w:eastAsia="ja-JP" w:bidi="hi-IN"/>
        </w:rPr>
      </w:pPr>
      <w:r>
        <w:t xml:space="preserve">Set SNR equal </w:t>
      </w:r>
      <w:r w:rsidR="00062F40">
        <w:t>the first</w:t>
      </w:r>
      <w:r>
        <w:t xml:space="preserve"> of SNR from Test 1</w:t>
      </w:r>
      <w:r w:rsidR="00062F40">
        <w:t xml:space="preserve"> (first set of SNR values)</w:t>
      </w:r>
    </w:p>
    <w:p w14:paraId="283BAD40" w14:textId="5D11BBCD" w:rsidR="00D33E64" w:rsidRDefault="00D33E64" w:rsidP="00D33E64">
      <w:pPr>
        <w:numPr>
          <w:ilvl w:val="0"/>
          <w:numId w:val="18"/>
        </w:numPr>
        <w:ind w:left="576" w:hanging="216"/>
      </w:pPr>
      <w:r>
        <w:t xml:space="preserve">Median CQI search: Collect </w:t>
      </w:r>
      <w:r w:rsidRPr="00D33E64">
        <w:t>2000 wideband CQI reports</w:t>
      </w:r>
    </w:p>
    <w:p w14:paraId="0C5E8224" w14:textId="2528E3D5" w:rsidR="00D33E64" w:rsidRDefault="00D33E64" w:rsidP="00D33E64">
      <w:pPr>
        <w:numPr>
          <w:ilvl w:val="0"/>
          <w:numId w:val="18"/>
        </w:numPr>
        <w:ind w:left="576" w:hanging="216"/>
      </w:pPr>
      <w:r>
        <w:t>BLER calculat</w:t>
      </w:r>
      <w:r w:rsidRPr="00D33E64">
        <w:t xml:space="preserve">ion for Median CQI: Transmit PDSCH until the number of filtered </w:t>
      </w:r>
      <w:smartTag w:uri="urn:schemas-microsoft-com:office:smarttags" w:element="stockticker">
        <w:r w:rsidRPr="00D33E64">
          <w:t>ACK</w:t>
        </w:r>
      </w:smartTag>
      <w:r w:rsidRPr="00D33E64">
        <w:t>+NACK responses reaches 1000</w:t>
      </w:r>
      <w:r>
        <w:t>.</w:t>
      </w:r>
    </w:p>
    <w:p w14:paraId="30DFBF38" w14:textId="77777777" w:rsidR="00D33E64" w:rsidRDefault="00D33E64" w:rsidP="00D33E64">
      <w:pPr>
        <w:numPr>
          <w:ilvl w:val="0"/>
          <w:numId w:val="18"/>
        </w:numPr>
        <w:ind w:left="576" w:hanging="216"/>
      </w:pPr>
      <w:r>
        <w:t>BLER calculat</w:t>
      </w:r>
      <w:r w:rsidRPr="00D33E64">
        <w:t>ion for Median CQI</w:t>
      </w:r>
      <w:r>
        <w:t xml:space="preserve">+1 or </w:t>
      </w:r>
      <w:r w:rsidRPr="00D33E64">
        <w:t>Median CQI</w:t>
      </w:r>
      <w:r>
        <w:t>-1</w:t>
      </w:r>
      <w:r w:rsidRPr="00D33E64">
        <w:t>:</w:t>
      </w:r>
      <w:r>
        <w:t xml:space="preserve"> </w:t>
      </w:r>
      <w:r w:rsidRPr="00D33E64">
        <w:t xml:space="preserve">Transmit PDSCH until the number of filtered </w:t>
      </w:r>
      <w:smartTag w:uri="urn:schemas-microsoft-com:office:smarttags" w:element="stockticker">
        <w:r w:rsidRPr="00D33E64">
          <w:t>ACK</w:t>
        </w:r>
      </w:smartTag>
      <w:r w:rsidRPr="00D33E64">
        <w:t>+NACK responses reaches 1000</w:t>
      </w:r>
      <w:r>
        <w:t>.</w:t>
      </w:r>
    </w:p>
    <w:p w14:paraId="2CB91CF9" w14:textId="08D9E2FF" w:rsidR="00D33E64" w:rsidRDefault="00D33E64" w:rsidP="00D33E64">
      <w:pPr>
        <w:numPr>
          <w:ilvl w:val="0"/>
          <w:numId w:val="18"/>
        </w:numPr>
        <w:ind w:left="576" w:hanging="216"/>
      </w:pPr>
      <w:r>
        <w:t xml:space="preserve">If UE pass requirements for </w:t>
      </w:r>
      <w:r w:rsidR="00062F40">
        <w:t xml:space="preserve">the first </w:t>
      </w:r>
      <w:r>
        <w:t xml:space="preserve">SNR from </w:t>
      </w:r>
      <w:r w:rsidR="00062F40">
        <w:t>Test 1 (set in step 1)</w:t>
      </w:r>
      <w:r>
        <w:t xml:space="preserve"> then </w:t>
      </w:r>
      <w:r w:rsidR="00062F40">
        <w:t>SNR is changed by first SNR from Test 2 (second set of SNR values) and test is executed for new SNR value.</w:t>
      </w:r>
    </w:p>
    <w:p w14:paraId="64E7BCF4" w14:textId="10AC8A20" w:rsidR="00062F40" w:rsidRDefault="00062F40" w:rsidP="00D33E64">
      <w:pPr>
        <w:numPr>
          <w:ilvl w:val="0"/>
          <w:numId w:val="18"/>
        </w:numPr>
        <w:ind w:left="576" w:hanging="216"/>
      </w:pPr>
      <w:r>
        <w:t>If UE fail requirements for the first SNR from Test 1 then SNR is changed by second SNR from Test 1 and test is executed for new SNR value.</w:t>
      </w:r>
    </w:p>
    <w:p w14:paraId="1BAA0C7F" w14:textId="509C7F55" w:rsidR="00062F40" w:rsidRDefault="00062F40" w:rsidP="00751B1B">
      <w:pPr>
        <w:jc w:val="both"/>
        <w:rPr>
          <w:lang w:eastAsia="zh-CN"/>
        </w:rPr>
      </w:pPr>
      <w:r>
        <w:t xml:space="preserve">Based on such procedure, we can conclude that minimum test time for </w:t>
      </w:r>
      <w:r w:rsidRPr="63A41033">
        <w:rPr>
          <w:lang w:val="en-US" w:eastAsia="zh-CN"/>
        </w:rPr>
        <w:t xml:space="preserve">CQI Table 2 is equal to 2000*5 + 1000*2 + 1000*2 = 14000 </w:t>
      </w:r>
      <w:proofErr w:type="spellStart"/>
      <w:r w:rsidRPr="63A41033">
        <w:rPr>
          <w:lang w:val="en-US" w:eastAsia="zh-CN"/>
        </w:rPr>
        <w:t>ms</w:t>
      </w:r>
      <w:proofErr w:type="spellEnd"/>
      <w:r w:rsidRPr="63A41033">
        <w:rPr>
          <w:lang w:val="en-US" w:eastAsia="zh-CN"/>
        </w:rPr>
        <w:t xml:space="preserve"> (for 15 kHz) and maximum test time is equal to 2000*5 + (1000*2 + 1000*2)*2 = 18000 </w:t>
      </w:r>
      <w:proofErr w:type="spellStart"/>
      <w:r w:rsidRPr="63A41033">
        <w:rPr>
          <w:lang w:val="en-US" w:eastAsia="zh-CN"/>
        </w:rPr>
        <w:t>ms</w:t>
      </w:r>
      <w:proofErr w:type="spellEnd"/>
      <w:r w:rsidRPr="63A41033">
        <w:rPr>
          <w:lang w:val="en-US" w:eastAsia="zh-CN"/>
        </w:rPr>
        <w:t xml:space="preserve"> (for 15 kHz). If we will consider CQI testing for CQI Table 3 with BLER 10^-5 then </w:t>
      </w:r>
      <w:r w:rsidRPr="63A41033">
        <w:rPr>
          <w:lang w:eastAsia="zh-CN"/>
        </w:rPr>
        <w:t xml:space="preserve">at least testing time for BLER calculation should be increased by 10^4 (i.e. keep collection of 2000 reports for median CQI search). </w:t>
      </w:r>
      <w:r w:rsidR="0067343B" w:rsidRPr="63A41033">
        <w:rPr>
          <w:lang w:eastAsia="zh-CN"/>
        </w:rPr>
        <w:t xml:space="preserve">In </w:t>
      </w:r>
      <w:r w:rsidR="0067343B" w:rsidRPr="63A41033">
        <w:rPr>
          <w:lang w:eastAsia="zh-CN"/>
        </w:rPr>
        <w:fldChar w:fldCharType="begin"/>
      </w:r>
      <w:r w:rsidR="0067343B" w:rsidRPr="63A41033">
        <w:rPr>
          <w:lang w:eastAsia="zh-CN"/>
        </w:rPr>
        <w:instrText xml:space="preserve"> REF _Ref40374526 \h </w:instrText>
      </w:r>
      <w:r w:rsidR="0067343B" w:rsidRPr="63A41033">
        <w:rPr>
          <w:lang w:eastAsia="zh-CN"/>
        </w:rPr>
      </w:r>
      <w:r w:rsidR="0067343B" w:rsidRPr="63A41033">
        <w:rPr>
          <w:lang w:eastAsia="zh-CN"/>
        </w:rPr>
        <w:fldChar w:fldCharType="separate"/>
      </w:r>
      <w:r w:rsidR="00695000">
        <w:t xml:space="preserve">Table </w:t>
      </w:r>
      <w:r w:rsidR="00695000">
        <w:rPr>
          <w:noProof/>
        </w:rPr>
        <w:t>1</w:t>
      </w:r>
      <w:r w:rsidR="0067343B" w:rsidRPr="63A41033">
        <w:rPr>
          <w:lang w:eastAsia="zh-CN"/>
        </w:rPr>
        <w:fldChar w:fldCharType="end"/>
      </w:r>
      <w:r w:rsidR="0067343B" w:rsidRPr="63A41033">
        <w:rPr>
          <w:lang w:eastAsia="zh-CN"/>
        </w:rPr>
        <w:t xml:space="preserve"> we provide our estimation on CQI Table 3 testing time for ultra-low BLER.</w:t>
      </w:r>
    </w:p>
    <w:p w14:paraId="164A6D3F" w14:textId="5C88D80E" w:rsidR="0067343B" w:rsidRDefault="0067343B" w:rsidP="0067343B">
      <w:pPr>
        <w:pStyle w:val="Caption"/>
      </w:pPr>
      <w:bookmarkStart w:id="3" w:name="_Ref40374526"/>
      <w:r>
        <w:lastRenderedPageBreak/>
        <w:t xml:space="preserve">Table </w:t>
      </w:r>
      <w:r>
        <w:fldChar w:fldCharType="begin"/>
      </w:r>
      <w:r>
        <w:instrText xml:space="preserve"> SEQ Table \* ARABIC </w:instrText>
      </w:r>
      <w:r>
        <w:fldChar w:fldCharType="separate"/>
      </w:r>
      <w:r w:rsidR="00695000">
        <w:rPr>
          <w:noProof/>
        </w:rPr>
        <w:t>1</w:t>
      </w:r>
      <w:r>
        <w:fldChar w:fldCharType="end"/>
      </w:r>
      <w:bookmarkEnd w:id="3"/>
      <w:r>
        <w:t>. Testing time for CQI requirements with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459F9" w:rsidRPr="009459F9" w14:paraId="7880D321" w14:textId="77777777" w:rsidTr="009459F9">
        <w:tc>
          <w:tcPr>
            <w:tcW w:w="3285" w:type="dxa"/>
            <w:shd w:val="clear" w:color="auto" w:fill="D9E2F3"/>
            <w:vAlign w:val="center"/>
          </w:tcPr>
          <w:p w14:paraId="48C64F31" w14:textId="77777777" w:rsidR="00062F40" w:rsidRPr="009459F9" w:rsidRDefault="00062F40" w:rsidP="009459F9">
            <w:pPr>
              <w:spacing w:before="0" w:after="0"/>
              <w:jc w:val="center"/>
              <w:rPr>
                <w:b/>
                <w:bCs/>
                <w:iCs/>
                <w:szCs w:val="24"/>
                <w:lang w:eastAsia="zh-CN"/>
              </w:rPr>
            </w:pPr>
          </w:p>
        </w:tc>
        <w:tc>
          <w:tcPr>
            <w:tcW w:w="3285" w:type="dxa"/>
            <w:shd w:val="clear" w:color="auto" w:fill="D9E2F3"/>
            <w:vAlign w:val="center"/>
          </w:tcPr>
          <w:p w14:paraId="7AD8DA12" w14:textId="17013CD1" w:rsidR="00062F40" w:rsidRPr="009459F9" w:rsidRDefault="00062F40" w:rsidP="009459F9">
            <w:pPr>
              <w:spacing w:before="0" w:after="0"/>
              <w:jc w:val="center"/>
              <w:rPr>
                <w:b/>
                <w:bCs/>
                <w:iCs/>
                <w:szCs w:val="24"/>
                <w:lang w:eastAsia="zh-CN"/>
              </w:rPr>
            </w:pPr>
            <w:r w:rsidRPr="009459F9">
              <w:rPr>
                <w:b/>
                <w:bCs/>
                <w:iCs/>
                <w:szCs w:val="24"/>
                <w:lang w:eastAsia="zh-CN"/>
              </w:rPr>
              <w:t>Minimum Test Time</w:t>
            </w:r>
            <w:r w:rsidR="00583EE2" w:rsidRPr="009459F9">
              <w:rPr>
                <w:b/>
                <w:bCs/>
                <w:iCs/>
                <w:szCs w:val="24"/>
                <w:lang w:eastAsia="zh-CN"/>
              </w:rPr>
              <w:t>, [hrs]</w:t>
            </w:r>
          </w:p>
        </w:tc>
        <w:tc>
          <w:tcPr>
            <w:tcW w:w="3285" w:type="dxa"/>
            <w:shd w:val="clear" w:color="auto" w:fill="D9E2F3"/>
            <w:vAlign w:val="center"/>
          </w:tcPr>
          <w:p w14:paraId="6C32EB7C" w14:textId="7042B9D2" w:rsidR="00062F40" w:rsidRPr="009459F9" w:rsidRDefault="00062F40" w:rsidP="009459F9">
            <w:pPr>
              <w:spacing w:before="0" w:after="0"/>
              <w:jc w:val="center"/>
              <w:rPr>
                <w:b/>
                <w:bCs/>
                <w:iCs/>
                <w:szCs w:val="24"/>
                <w:lang w:eastAsia="zh-CN"/>
              </w:rPr>
            </w:pPr>
            <w:r w:rsidRPr="009459F9">
              <w:rPr>
                <w:b/>
                <w:bCs/>
                <w:iCs/>
                <w:szCs w:val="24"/>
                <w:lang w:eastAsia="zh-CN"/>
              </w:rPr>
              <w:t>Maximum Test Time</w:t>
            </w:r>
            <w:r w:rsidR="00583EE2" w:rsidRPr="009459F9">
              <w:rPr>
                <w:b/>
                <w:bCs/>
                <w:iCs/>
                <w:szCs w:val="24"/>
                <w:lang w:eastAsia="zh-CN"/>
              </w:rPr>
              <w:t>, [hrs]</w:t>
            </w:r>
          </w:p>
        </w:tc>
      </w:tr>
      <w:tr w:rsidR="009459F9" w:rsidRPr="009459F9" w14:paraId="0BC0636A" w14:textId="77777777" w:rsidTr="009459F9">
        <w:tc>
          <w:tcPr>
            <w:tcW w:w="3285" w:type="dxa"/>
            <w:shd w:val="clear" w:color="auto" w:fill="D9E2F3"/>
            <w:vAlign w:val="center"/>
          </w:tcPr>
          <w:p w14:paraId="0130862A" w14:textId="1AC3B054" w:rsidR="00062F40" w:rsidRPr="009459F9" w:rsidRDefault="00062F40" w:rsidP="009459F9">
            <w:pPr>
              <w:spacing w:before="0" w:after="0"/>
              <w:jc w:val="center"/>
              <w:rPr>
                <w:b/>
                <w:bCs/>
                <w:iCs/>
                <w:szCs w:val="24"/>
                <w:lang w:eastAsia="zh-CN"/>
              </w:rPr>
            </w:pPr>
            <w:r w:rsidRPr="009459F9">
              <w:rPr>
                <w:b/>
                <w:bCs/>
                <w:iCs/>
                <w:szCs w:val="24"/>
                <w:lang w:eastAsia="zh-CN"/>
              </w:rPr>
              <w:t>15 kHz</w:t>
            </w:r>
          </w:p>
        </w:tc>
        <w:tc>
          <w:tcPr>
            <w:tcW w:w="3285" w:type="dxa"/>
            <w:shd w:val="clear" w:color="auto" w:fill="auto"/>
            <w:vAlign w:val="center"/>
          </w:tcPr>
          <w:p w14:paraId="3D979F66" w14:textId="33AF9066" w:rsidR="00062F40" w:rsidRPr="009459F9" w:rsidRDefault="0067343B" w:rsidP="009459F9">
            <w:pPr>
              <w:spacing w:before="0" w:after="0"/>
              <w:jc w:val="center"/>
              <w:rPr>
                <w:iCs/>
                <w:szCs w:val="24"/>
                <w:lang w:eastAsia="zh-CN"/>
              </w:rPr>
            </w:pPr>
            <w:r w:rsidRPr="009459F9">
              <w:rPr>
                <w:iCs/>
                <w:szCs w:val="24"/>
                <w:lang w:eastAsia="zh-CN"/>
              </w:rPr>
              <w:t xml:space="preserve">11.1 </w:t>
            </w:r>
          </w:p>
        </w:tc>
        <w:tc>
          <w:tcPr>
            <w:tcW w:w="3285" w:type="dxa"/>
            <w:shd w:val="clear" w:color="auto" w:fill="auto"/>
            <w:vAlign w:val="center"/>
          </w:tcPr>
          <w:p w14:paraId="7CCAD0FD" w14:textId="3B18D80C" w:rsidR="00062F40" w:rsidRPr="009459F9" w:rsidRDefault="0067343B" w:rsidP="009459F9">
            <w:pPr>
              <w:spacing w:before="0" w:after="0"/>
              <w:jc w:val="center"/>
              <w:rPr>
                <w:iCs/>
                <w:szCs w:val="24"/>
                <w:lang w:eastAsia="zh-CN"/>
              </w:rPr>
            </w:pPr>
            <w:r w:rsidRPr="009459F9">
              <w:rPr>
                <w:iCs/>
                <w:szCs w:val="24"/>
                <w:lang w:eastAsia="zh-CN"/>
              </w:rPr>
              <w:t>22.2</w:t>
            </w:r>
          </w:p>
        </w:tc>
      </w:tr>
      <w:tr w:rsidR="009459F9" w:rsidRPr="009459F9" w14:paraId="1F9D27D3" w14:textId="77777777" w:rsidTr="009459F9">
        <w:tc>
          <w:tcPr>
            <w:tcW w:w="3285" w:type="dxa"/>
            <w:shd w:val="clear" w:color="auto" w:fill="D9E2F3"/>
            <w:vAlign w:val="center"/>
          </w:tcPr>
          <w:p w14:paraId="5B60824F" w14:textId="3182923D" w:rsidR="00062F40" w:rsidRPr="009459F9" w:rsidRDefault="00062F40" w:rsidP="009459F9">
            <w:pPr>
              <w:spacing w:before="0" w:after="0"/>
              <w:jc w:val="center"/>
              <w:rPr>
                <w:b/>
                <w:bCs/>
                <w:iCs/>
                <w:szCs w:val="24"/>
                <w:lang w:eastAsia="zh-CN"/>
              </w:rPr>
            </w:pPr>
            <w:r w:rsidRPr="009459F9">
              <w:rPr>
                <w:b/>
                <w:bCs/>
                <w:iCs/>
                <w:szCs w:val="24"/>
                <w:lang w:eastAsia="zh-CN"/>
              </w:rPr>
              <w:t>30 kHz</w:t>
            </w:r>
          </w:p>
        </w:tc>
        <w:tc>
          <w:tcPr>
            <w:tcW w:w="3285" w:type="dxa"/>
            <w:shd w:val="clear" w:color="auto" w:fill="auto"/>
            <w:vAlign w:val="center"/>
          </w:tcPr>
          <w:p w14:paraId="2073F0FC" w14:textId="3C5CF71F" w:rsidR="00062F40" w:rsidRPr="009459F9" w:rsidRDefault="0067343B" w:rsidP="009459F9">
            <w:pPr>
              <w:spacing w:before="0" w:after="0"/>
              <w:jc w:val="center"/>
              <w:rPr>
                <w:iCs/>
                <w:szCs w:val="24"/>
                <w:lang w:eastAsia="zh-CN"/>
              </w:rPr>
            </w:pPr>
            <w:r w:rsidRPr="009459F9">
              <w:rPr>
                <w:iCs/>
                <w:szCs w:val="24"/>
                <w:lang w:eastAsia="zh-CN"/>
              </w:rPr>
              <w:t>5.6</w:t>
            </w:r>
          </w:p>
        </w:tc>
        <w:tc>
          <w:tcPr>
            <w:tcW w:w="3285" w:type="dxa"/>
            <w:shd w:val="clear" w:color="auto" w:fill="auto"/>
            <w:vAlign w:val="center"/>
          </w:tcPr>
          <w:p w14:paraId="1AF0B6AF" w14:textId="7DA695BC" w:rsidR="00062F40" w:rsidRPr="009459F9" w:rsidRDefault="0067343B" w:rsidP="009459F9">
            <w:pPr>
              <w:spacing w:before="0" w:after="0"/>
              <w:jc w:val="center"/>
              <w:rPr>
                <w:iCs/>
                <w:szCs w:val="24"/>
                <w:lang w:eastAsia="zh-CN"/>
              </w:rPr>
            </w:pPr>
            <w:r w:rsidRPr="009459F9">
              <w:rPr>
                <w:iCs/>
                <w:szCs w:val="24"/>
                <w:lang w:eastAsia="zh-CN"/>
              </w:rPr>
              <w:t>11.1</w:t>
            </w:r>
          </w:p>
        </w:tc>
      </w:tr>
    </w:tbl>
    <w:p w14:paraId="7EFBB46B" w14:textId="23B94D8A" w:rsidR="00062F40" w:rsidRPr="00062F40" w:rsidRDefault="0067343B" w:rsidP="00751B1B">
      <w:pPr>
        <w:jc w:val="both"/>
        <w:rPr>
          <w:lang w:eastAsia="zh-CN"/>
        </w:rPr>
      </w:pPr>
      <w:r w:rsidRPr="00751B1B">
        <w:rPr>
          <w:lang w:eastAsia="zh-CN"/>
        </w:rPr>
        <w:t xml:space="preserve">Based on our analysis from </w:t>
      </w:r>
      <w:r w:rsidRPr="00751B1B">
        <w:rPr>
          <w:lang w:eastAsia="zh-CN"/>
        </w:rPr>
        <w:fldChar w:fldCharType="begin"/>
      </w:r>
      <w:r w:rsidRPr="00751B1B">
        <w:rPr>
          <w:lang w:eastAsia="zh-CN"/>
        </w:rPr>
        <w:instrText xml:space="preserve"> REF _Ref36825396 \r \h </w:instrText>
      </w:r>
      <w:r w:rsidR="006815C0" w:rsidRPr="00751B1B">
        <w:rPr>
          <w:lang w:eastAsia="zh-CN"/>
        </w:rPr>
        <w:instrText xml:space="preserve"> \* MERGEFORMAT </w:instrText>
      </w:r>
      <w:r w:rsidRPr="00751B1B">
        <w:rPr>
          <w:lang w:eastAsia="zh-CN"/>
        </w:rPr>
      </w:r>
      <w:r w:rsidRPr="00751B1B">
        <w:rPr>
          <w:lang w:eastAsia="zh-CN"/>
        </w:rPr>
        <w:fldChar w:fldCharType="separate"/>
      </w:r>
      <w:r w:rsidR="00695000" w:rsidRPr="00751B1B">
        <w:rPr>
          <w:lang w:eastAsia="zh-CN"/>
        </w:rPr>
        <w:t>[2]</w:t>
      </w:r>
      <w:r w:rsidRPr="00751B1B">
        <w:rPr>
          <w:lang w:eastAsia="zh-CN"/>
        </w:rPr>
        <w:fldChar w:fldCharType="end"/>
      </w:r>
      <w:r w:rsidRPr="00751B1B">
        <w:rPr>
          <w:lang w:eastAsia="zh-CN"/>
        </w:rPr>
        <w:t xml:space="preserve"> and assuming that fixed MCS requirements will be tested on target BLER </w:t>
      </w:r>
      <w:r w:rsidR="006815C0" w:rsidRPr="00751B1B">
        <w:rPr>
          <w:lang w:eastAsia="zh-CN"/>
        </w:rPr>
        <w:t>10</w:t>
      </w:r>
      <w:r w:rsidR="006815C0" w:rsidRPr="00751B1B">
        <w:rPr>
          <w:vertAlign w:val="superscript"/>
          <w:lang w:eastAsia="zh-CN"/>
        </w:rPr>
        <w:t>-6</w:t>
      </w:r>
      <w:r w:rsidR="006815C0" w:rsidRPr="00751B1B">
        <w:rPr>
          <w:lang w:eastAsia="zh-CN"/>
        </w:rPr>
        <w:t xml:space="preserve"> - </w:t>
      </w:r>
      <w:r w:rsidRPr="00751B1B">
        <w:rPr>
          <w:lang w:eastAsia="zh-CN"/>
        </w:rPr>
        <w:t>10</w:t>
      </w:r>
      <w:r w:rsidRPr="00751B1B">
        <w:rPr>
          <w:vertAlign w:val="superscript"/>
          <w:lang w:eastAsia="zh-CN"/>
        </w:rPr>
        <w:t>-7</w:t>
      </w:r>
      <w:r w:rsidRPr="00751B1B">
        <w:rPr>
          <w:lang w:eastAsia="zh-CN"/>
        </w:rPr>
        <w:t xml:space="preserve">, testing time for fixed MCS will be </w:t>
      </w:r>
      <w:r w:rsidRPr="00751B1B">
        <w:rPr>
          <w:lang w:eastAsia="ja-JP" w:bidi="hi-IN"/>
        </w:rPr>
        <w:t>around 0.3 hrs for 15 kHz and 0.14 hrs for 30 kHz</w:t>
      </w:r>
      <w:r w:rsidR="0088312A" w:rsidRPr="00751B1B">
        <w:rPr>
          <w:lang w:eastAsia="ja-JP" w:bidi="hi-IN"/>
        </w:rPr>
        <w:t>,</w:t>
      </w:r>
      <w:r w:rsidRPr="00751B1B">
        <w:rPr>
          <w:lang w:eastAsia="ja-JP" w:bidi="hi-IN"/>
        </w:rPr>
        <w:t xml:space="preserve"> which is much lower than for CQI test.</w:t>
      </w:r>
    </w:p>
    <w:p w14:paraId="255884F2" w14:textId="56175BF1" w:rsidR="00F04FF3" w:rsidRPr="00F36CCB" w:rsidRDefault="00F04FF3" w:rsidP="00751B1B">
      <w:pPr>
        <w:jc w:val="both"/>
        <w:rPr>
          <w:lang w:eastAsia="ja-JP" w:bidi="hi-IN"/>
        </w:rPr>
      </w:pPr>
      <w:r w:rsidRPr="63A41033">
        <w:rPr>
          <w:rFonts w:ascii="Times-Roman" w:hAnsi="Times-Roman"/>
          <w:color w:val="000000" w:themeColor="text1"/>
        </w:rPr>
        <w:t>Based on our observations above, we suggest not to consider CQI requirements for ultra-low BLER verification.</w:t>
      </w:r>
    </w:p>
    <w:p w14:paraId="24F33496" w14:textId="086442B4" w:rsidR="00B604C4" w:rsidRDefault="00B604C4" w:rsidP="5F62A174">
      <w:pPr>
        <w:tabs>
          <w:tab w:val="left" w:pos="1276"/>
        </w:tabs>
        <w:ind w:left="1276" w:hanging="1276"/>
        <w:jc w:val="both"/>
        <w:rPr>
          <w:b/>
          <w:bCs/>
        </w:rPr>
      </w:pPr>
      <w:r w:rsidRPr="5F62A174">
        <w:rPr>
          <w:b/>
          <w:bCs/>
        </w:rPr>
        <w:t xml:space="preserve">Proposal </w:t>
      </w:r>
      <w:r w:rsidR="00695000" w:rsidRPr="5F62A174">
        <w:rPr>
          <w:b/>
          <w:bCs/>
        </w:rPr>
        <w:t>1</w:t>
      </w:r>
      <w:r w:rsidRPr="5F62A174">
        <w:rPr>
          <w:b/>
          <w:bCs/>
        </w:rPr>
        <w:t>:</w:t>
      </w:r>
      <w:r w:rsidRPr="004D5ECC">
        <w:rPr>
          <w:b/>
        </w:rPr>
        <w:tab/>
      </w:r>
      <w:r w:rsidRPr="5F62A174">
        <w:rPr>
          <w:b/>
          <w:bCs/>
        </w:rPr>
        <w:t>Do not define URLLC CQI requirements for ultra-low BLER.</w:t>
      </w:r>
    </w:p>
    <w:p w14:paraId="184EE559" w14:textId="77777777" w:rsidR="000D4B18" w:rsidRPr="00146B4F" w:rsidRDefault="000D4B18" w:rsidP="00554E5A">
      <w:pPr>
        <w:pStyle w:val="Heading1"/>
      </w:pPr>
      <w:r w:rsidRPr="00146B4F">
        <w:t>Conclusion</w:t>
      </w:r>
    </w:p>
    <w:p w14:paraId="25C1508A" w14:textId="667E733E" w:rsidR="002B4C37" w:rsidRDefault="008F0FEC" w:rsidP="001B32E7">
      <w:pPr>
        <w:tabs>
          <w:tab w:val="left" w:pos="709"/>
        </w:tabs>
        <w:spacing w:before="60" w:after="60"/>
        <w:jc w:val="both"/>
      </w:pPr>
      <w:r>
        <w:t>In this paper we provided view</w:t>
      </w:r>
      <w:r w:rsidR="001E2FC2">
        <w:t xml:space="preserve"> on </w:t>
      </w:r>
      <w:r w:rsidR="00695000">
        <w:t xml:space="preserve">CQI </w:t>
      </w:r>
      <w:r w:rsidR="001E2FC2">
        <w:t>requirements for ultra-low BLER testing</w:t>
      </w:r>
      <w:r>
        <w:t xml:space="preserve"> and made the following proposals:</w:t>
      </w:r>
    </w:p>
    <w:p w14:paraId="6B126B4D" w14:textId="04B7488E" w:rsidR="0078444B" w:rsidRDefault="0078444B" w:rsidP="5F62A174">
      <w:pPr>
        <w:tabs>
          <w:tab w:val="left" w:pos="1276"/>
        </w:tabs>
        <w:ind w:left="1276" w:hanging="1276"/>
        <w:jc w:val="both"/>
        <w:rPr>
          <w:b/>
          <w:bCs/>
        </w:rPr>
      </w:pPr>
      <w:r w:rsidRPr="5F62A174">
        <w:rPr>
          <w:b/>
          <w:bCs/>
        </w:rPr>
        <w:t xml:space="preserve">Proposal </w:t>
      </w:r>
      <w:r w:rsidR="00695000" w:rsidRPr="5F62A174">
        <w:rPr>
          <w:b/>
          <w:bCs/>
        </w:rPr>
        <w:t>1</w:t>
      </w:r>
      <w:r w:rsidRPr="5F62A174">
        <w:rPr>
          <w:b/>
          <w:bCs/>
        </w:rPr>
        <w:t>:</w:t>
      </w:r>
      <w:r w:rsidRPr="004D5ECC">
        <w:rPr>
          <w:b/>
        </w:rPr>
        <w:tab/>
      </w:r>
      <w:r w:rsidRPr="5F62A174">
        <w:rPr>
          <w:b/>
          <w:bCs/>
        </w:rPr>
        <w:t>Do not define URLLC CQI requirements for ultra-low BLER.</w:t>
      </w:r>
    </w:p>
    <w:p w14:paraId="04861DE9" w14:textId="77777777" w:rsidR="001E216A" w:rsidRPr="00146B4F" w:rsidRDefault="001E216A" w:rsidP="00554E5A">
      <w:pPr>
        <w:pStyle w:val="Heading1"/>
      </w:pPr>
      <w:r w:rsidRPr="00146B4F">
        <w:t>References</w:t>
      </w:r>
    </w:p>
    <w:p w14:paraId="448B3816" w14:textId="043DBE7B" w:rsidR="00B137BC" w:rsidRPr="00B137BC" w:rsidRDefault="003A6E02" w:rsidP="00B137BC">
      <w:pPr>
        <w:widowControl w:val="0"/>
        <w:numPr>
          <w:ilvl w:val="0"/>
          <w:numId w:val="2"/>
        </w:numPr>
        <w:overflowPunct/>
        <w:autoSpaceDE/>
        <w:autoSpaceDN/>
        <w:adjustRightInd/>
        <w:jc w:val="both"/>
        <w:textAlignment w:val="auto"/>
        <w:rPr>
          <w:lang w:val="en-US"/>
        </w:rPr>
      </w:pPr>
      <w:bookmarkStart w:id="4" w:name="_Ref36802365"/>
      <w:r w:rsidRPr="003A6E02">
        <w:t xml:space="preserve">R4-2008805 </w:t>
      </w:r>
      <w:r w:rsidR="00B137BC">
        <w:t>“</w:t>
      </w:r>
      <w:r w:rsidRPr="003A6E02">
        <w:t>Way Forward on ultra-low BLER requirements</w:t>
      </w:r>
      <w:r w:rsidR="00B137BC">
        <w:t>”, Ericsson, RAN4 #9</w:t>
      </w:r>
      <w:r>
        <w:t>5</w:t>
      </w:r>
      <w:r w:rsidR="00B137BC">
        <w:t>-e</w:t>
      </w:r>
      <w:r w:rsidR="006815C0">
        <w:t>, May 2020.</w:t>
      </w:r>
    </w:p>
    <w:p w14:paraId="5653638A" w14:textId="2EB0F3B9" w:rsidR="0078444B" w:rsidRDefault="00F36CCB" w:rsidP="00695000">
      <w:pPr>
        <w:widowControl w:val="0"/>
        <w:numPr>
          <w:ilvl w:val="0"/>
          <w:numId w:val="2"/>
        </w:numPr>
        <w:overflowPunct/>
        <w:autoSpaceDE/>
        <w:autoSpaceDN/>
        <w:adjustRightInd/>
        <w:jc w:val="both"/>
        <w:textAlignment w:val="auto"/>
      </w:pPr>
      <w:bookmarkStart w:id="5" w:name="_Ref36825396"/>
      <w:bookmarkEnd w:id="4"/>
      <w:r w:rsidRPr="001A04B1">
        <w:rPr>
          <w:noProof/>
        </w:rPr>
        <w:t>R4-2000370</w:t>
      </w:r>
      <w:r>
        <w:rPr>
          <w:noProof/>
        </w:rPr>
        <w:t xml:space="preserve"> “</w:t>
      </w:r>
      <w:r w:rsidRPr="00F36CCB">
        <w:rPr>
          <w:noProof/>
        </w:rPr>
        <w:t>Discussion on test feasibility and methodology for URLLC</w:t>
      </w:r>
      <w:r>
        <w:rPr>
          <w:noProof/>
        </w:rPr>
        <w:t xml:space="preserve">”, Intel Corporation, </w:t>
      </w:r>
      <w:r w:rsidR="00E636A4">
        <w:rPr>
          <w:lang w:val="sv-SE"/>
        </w:rPr>
        <w:t>RAN4 #94-e, February 2020</w:t>
      </w:r>
      <w:bookmarkEnd w:id="5"/>
      <w:r w:rsidR="006815C0">
        <w:rPr>
          <w:lang w:val="sv-SE"/>
        </w:rPr>
        <w:t>.</w:t>
      </w:r>
    </w:p>
    <w:sectPr w:rsidR="0078444B"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FAAE8" w14:textId="77777777" w:rsidR="00C6408F" w:rsidRDefault="00C6408F">
      <w:r>
        <w:separator/>
      </w:r>
    </w:p>
  </w:endnote>
  <w:endnote w:type="continuationSeparator" w:id="0">
    <w:p w14:paraId="0A78C6CA" w14:textId="77777777" w:rsidR="00C6408F" w:rsidRDefault="00C6408F">
      <w:r>
        <w:continuationSeparator/>
      </w:r>
    </w:p>
  </w:endnote>
  <w:endnote w:type="continuationNotice" w:id="1">
    <w:p w14:paraId="7614692E" w14:textId="77777777" w:rsidR="00C6408F" w:rsidRDefault="00C640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799E7" w14:textId="77777777" w:rsidR="00C6408F" w:rsidRDefault="00C6408F">
      <w:r>
        <w:separator/>
      </w:r>
    </w:p>
  </w:footnote>
  <w:footnote w:type="continuationSeparator" w:id="0">
    <w:p w14:paraId="5EB9B97A" w14:textId="77777777" w:rsidR="00C6408F" w:rsidRDefault="00C6408F">
      <w:r>
        <w:continuationSeparator/>
      </w:r>
    </w:p>
  </w:footnote>
  <w:footnote w:type="continuationNotice" w:id="1">
    <w:p w14:paraId="1DD4C37C" w14:textId="77777777" w:rsidR="00C6408F" w:rsidRDefault="00C6408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266604"/>
    <w:multiLevelType w:val="hybridMultilevel"/>
    <w:tmpl w:val="069E5464"/>
    <w:lvl w:ilvl="0" w:tplc="F74E2C06">
      <w:start w:val="1"/>
      <w:numFmt w:val="bullet"/>
      <w:lvlText w:val="•"/>
      <w:lvlJc w:val="left"/>
      <w:pPr>
        <w:tabs>
          <w:tab w:val="num" w:pos="720"/>
        </w:tabs>
        <w:ind w:left="720" w:hanging="360"/>
      </w:pPr>
      <w:rPr>
        <w:rFonts w:ascii="Arial" w:hAnsi="Arial" w:hint="default"/>
      </w:rPr>
    </w:lvl>
    <w:lvl w:ilvl="1" w:tplc="4BAED704">
      <w:numFmt w:val="bullet"/>
      <w:lvlText w:val="•"/>
      <w:lvlJc w:val="left"/>
      <w:pPr>
        <w:tabs>
          <w:tab w:val="num" w:pos="1440"/>
        </w:tabs>
        <w:ind w:left="1440" w:hanging="360"/>
      </w:pPr>
      <w:rPr>
        <w:rFonts w:ascii="Arial" w:hAnsi="Arial" w:hint="default"/>
      </w:rPr>
    </w:lvl>
    <w:lvl w:ilvl="2" w:tplc="38BE1E4E" w:tentative="1">
      <w:start w:val="1"/>
      <w:numFmt w:val="bullet"/>
      <w:lvlText w:val="•"/>
      <w:lvlJc w:val="left"/>
      <w:pPr>
        <w:tabs>
          <w:tab w:val="num" w:pos="2160"/>
        </w:tabs>
        <w:ind w:left="2160" w:hanging="360"/>
      </w:pPr>
      <w:rPr>
        <w:rFonts w:ascii="Arial" w:hAnsi="Arial" w:hint="default"/>
      </w:rPr>
    </w:lvl>
    <w:lvl w:ilvl="3" w:tplc="F8F8DE72" w:tentative="1">
      <w:start w:val="1"/>
      <w:numFmt w:val="bullet"/>
      <w:lvlText w:val="•"/>
      <w:lvlJc w:val="left"/>
      <w:pPr>
        <w:tabs>
          <w:tab w:val="num" w:pos="2880"/>
        </w:tabs>
        <w:ind w:left="2880" w:hanging="360"/>
      </w:pPr>
      <w:rPr>
        <w:rFonts w:ascii="Arial" w:hAnsi="Arial" w:hint="default"/>
      </w:rPr>
    </w:lvl>
    <w:lvl w:ilvl="4" w:tplc="65B07AAC" w:tentative="1">
      <w:start w:val="1"/>
      <w:numFmt w:val="bullet"/>
      <w:lvlText w:val="•"/>
      <w:lvlJc w:val="left"/>
      <w:pPr>
        <w:tabs>
          <w:tab w:val="num" w:pos="3600"/>
        </w:tabs>
        <w:ind w:left="3600" w:hanging="360"/>
      </w:pPr>
      <w:rPr>
        <w:rFonts w:ascii="Arial" w:hAnsi="Arial" w:hint="default"/>
      </w:rPr>
    </w:lvl>
    <w:lvl w:ilvl="5" w:tplc="93B89F88" w:tentative="1">
      <w:start w:val="1"/>
      <w:numFmt w:val="bullet"/>
      <w:lvlText w:val="•"/>
      <w:lvlJc w:val="left"/>
      <w:pPr>
        <w:tabs>
          <w:tab w:val="num" w:pos="4320"/>
        </w:tabs>
        <w:ind w:left="4320" w:hanging="360"/>
      </w:pPr>
      <w:rPr>
        <w:rFonts w:ascii="Arial" w:hAnsi="Arial" w:hint="default"/>
      </w:rPr>
    </w:lvl>
    <w:lvl w:ilvl="6" w:tplc="9F2CD834" w:tentative="1">
      <w:start w:val="1"/>
      <w:numFmt w:val="bullet"/>
      <w:lvlText w:val="•"/>
      <w:lvlJc w:val="left"/>
      <w:pPr>
        <w:tabs>
          <w:tab w:val="num" w:pos="5040"/>
        </w:tabs>
        <w:ind w:left="5040" w:hanging="360"/>
      </w:pPr>
      <w:rPr>
        <w:rFonts w:ascii="Arial" w:hAnsi="Arial" w:hint="default"/>
      </w:rPr>
    </w:lvl>
    <w:lvl w:ilvl="7" w:tplc="CE8A0358" w:tentative="1">
      <w:start w:val="1"/>
      <w:numFmt w:val="bullet"/>
      <w:lvlText w:val="•"/>
      <w:lvlJc w:val="left"/>
      <w:pPr>
        <w:tabs>
          <w:tab w:val="num" w:pos="5760"/>
        </w:tabs>
        <w:ind w:left="5760" w:hanging="360"/>
      </w:pPr>
      <w:rPr>
        <w:rFonts w:ascii="Arial" w:hAnsi="Arial" w:hint="default"/>
      </w:rPr>
    </w:lvl>
    <w:lvl w:ilvl="8" w:tplc="C590D7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2"/>
  </w:num>
  <w:num w:numId="6">
    <w:abstractNumId w:val="5"/>
  </w:num>
  <w:num w:numId="7">
    <w:abstractNumId w:val="14"/>
  </w:num>
  <w:num w:numId="8">
    <w:abstractNumId w:val="16"/>
  </w:num>
  <w:num w:numId="9">
    <w:abstractNumId w:val="18"/>
  </w:num>
  <w:num w:numId="10">
    <w:abstractNumId w:val="7"/>
  </w:num>
  <w:num w:numId="11">
    <w:abstractNumId w:val="15"/>
  </w:num>
  <w:num w:numId="12">
    <w:abstractNumId w:val="20"/>
  </w:num>
  <w:num w:numId="13">
    <w:abstractNumId w:val="21"/>
  </w:num>
  <w:num w:numId="14">
    <w:abstractNumId w:val="3"/>
  </w:num>
  <w:num w:numId="15">
    <w:abstractNumId w:val="17"/>
  </w:num>
  <w:num w:numId="16">
    <w:abstractNumId w:val="19"/>
  </w:num>
  <w:num w:numId="17">
    <w:abstractNumId w:val="4"/>
  </w:num>
  <w:num w:numId="18">
    <w:abstractNumId w:val="13"/>
  </w:num>
  <w:num w:numId="19">
    <w:abstractNumId w:val="2"/>
  </w:num>
  <w:num w:numId="20">
    <w:abstractNumId w:val="12"/>
  </w:num>
  <w:num w:numId="21">
    <w:abstractNumId w:val="6"/>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55B"/>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5C0"/>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000"/>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B1B"/>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03E"/>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0DC3"/>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08F"/>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57"/>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B158F48"/>
    <w:rsid w:val="0C50BCA7"/>
    <w:rsid w:val="0EA308D1"/>
    <w:rsid w:val="5C4A6C83"/>
    <w:rsid w:val="5F62A174"/>
    <w:rsid w:val="63A41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439681">
      <w:bodyDiv w:val="1"/>
      <w:marLeft w:val="0"/>
      <w:marRight w:val="0"/>
      <w:marTop w:val="0"/>
      <w:marBottom w:val="0"/>
      <w:divBdr>
        <w:top w:val="none" w:sz="0" w:space="0" w:color="auto"/>
        <w:left w:val="none" w:sz="0" w:space="0" w:color="auto"/>
        <w:bottom w:val="none" w:sz="0" w:space="0" w:color="auto"/>
        <w:right w:val="none" w:sz="0" w:space="0" w:color="auto"/>
      </w:divBdr>
      <w:divsChild>
        <w:div w:id="994727735">
          <w:marLeft w:val="360"/>
          <w:marRight w:val="0"/>
          <w:marTop w:val="200"/>
          <w:marBottom w:val="0"/>
          <w:divBdr>
            <w:top w:val="none" w:sz="0" w:space="0" w:color="auto"/>
            <w:left w:val="none" w:sz="0" w:space="0" w:color="auto"/>
            <w:bottom w:val="none" w:sz="0" w:space="0" w:color="auto"/>
            <w:right w:val="none" w:sz="0" w:space="0" w:color="auto"/>
          </w:divBdr>
        </w:div>
        <w:div w:id="668680616">
          <w:marLeft w:val="360"/>
          <w:marRight w:val="0"/>
          <w:marTop w:val="200"/>
          <w:marBottom w:val="0"/>
          <w:divBdr>
            <w:top w:val="none" w:sz="0" w:space="0" w:color="auto"/>
            <w:left w:val="none" w:sz="0" w:space="0" w:color="auto"/>
            <w:bottom w:val="none" w:sz="0" w:space="0" w:color="auto"/>
            <w:right w:val="none" w:sz="0" w:space="0" w:color="auto"/>
          </w:divBdr>
        </w:div>
        <w:div w:id="312491607">
          <w:marLeft w:val="1080"/>
          <w:marRight w:val="0"/>
          <w:marTop w:val="100"/>
          <w:marBottom w:val="0"/>
          <w:divBdr>
            <w:top w:val="none" w:sz="0" w:space="0" w:color="auto"/>
            <w:left w:val="none" w:sz="0" w:space="0" w:color="auto"/>
            <w:bottom w:val="none" w:sz="0" w:space="0" w:color="auto"/>
            <w:right w:val="none" w:sz="0" w:space="0" w:color="auto"/>
          </w:divBdr>
        </w:div>
        <w:div w:id="1053430561">
          <w:marLeft w:val="1080"/>
          <w:marRight w:val="0"/>
          <w:marTop w:val="100"/>
          <w:marBottom w:val="0"/>
          <w:divBdr>
            <w:top w:val="none" w:sz="0" w:space="0" w:color="auto"/>
            <w:left w:val="none" w:sz="0" w:space="0" w:color="auto"/>
            <w:bottom w:val="none" w:sz="0" w:space="0" w:color="auto"/>
            <w:right w:val="none" w:sz="0" w:space="0" w:color="auto"/>
          </w:divBdr>
        </w:div>
        <w:div w:id="887258313">
          <w:marLeft w:val="360"/>
          <w:marRight w:val="0"/>
          <w:marTop w:val="2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B646D-D0EC-43E6-8774-BF4D00325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E1529DF-C577-4638-B943-E493EC4CBBF3}">
  <ds:schemaRefs>
    <ds:schemaRef ds:uri="http://schemas.openxmlformats.org/officeDocument/2006/bibliography"/>
  </ds:schemaRefs>
</ds:datastoreItem>
</file>

<file path=customXml/itemProps5.xml><?xml version="1.0" encoding="utf-8"?>
<ds:datastoreItem xmlns:ds="http://schemas.openxmlformats.org/officeDocument/2006/customXml" ds:itemID="{A2C9AC10-579D-4A4F-BAAB-18011C45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557</Words>
  <Characters>3175</Characters>
  <Application>Microsoft Office Word</Application>
  <DocSecurity>0</DocSecurity>
  <Lines>26</Lines>
  <Paragraphs>7</Paragraphs>
  <ScaleCrop>false</ScaleCrop>
  <Company>Intel Corporation</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54</cp:revision>
  <cp:lastPrinted>2018-02-12T13:00:00Z</cp:lastPrinted>
  <dcterms:created xsi:type="dcterms:W3CDTF">2020-02-14T17:33:00Z</dcterms:created>
  <dcterms:modified xsi:type="dcterms:W3CDTF">2020-08-07T22:03:00Z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